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717" w:rsidRPr="00944186" w:rsidRDefault="00B04717">
      <w:pPr>
        <w:spacing w:before="9"/>
        <w:rPr>
          <w:rFonts w:ascii="Times New Roman" w:eastAsia="Times New Roman" w:hAnsi="Times New Roman" w:cs="Times New Roman"/>
          <w:sz w:val="7"/>
          <w:szCs w:val="7"/>
          <w:lang w:val="cs-CZ"/>
        </w:rPr>
      </w:pPr>
    </w:p>
    <w:p w:rsidR="00B04717" w:rsidRPr="00944186" w:rsidRDefault="00696678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cs-CZ" w:eastAsia="de-DE" w:bidi="he-IL"/>
        </w:rPr>
      </w: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cs-CZ" w:eastAsia="de-DE" w:bidi="he-IL"/>
        </w:rPr>
        <w:pict>
          <v:group id="Group 2" o:spid="_x0000_s1026" style="width:537.35pt;height:34.85pt;mso-position-horizontal-relative:char;mso-position-vertical-relative:line" coordsize="10747,69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4" o:spid="_x0000_s1027" type="#_x0000_t75" style="position:absolute;left:115;top:108;width:488;height:51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GQ+C/AAAA2gAAAA8AAABkcnMvZG93bnJldi54bWxEj80KwjAQhO+C7xBW8CKaKihajSIFUTwI&#10;/uB5ada22GxKE7W+vREEj8PMfMMsVo0pxZNqV1hWMBxEIIhTqwvOFFzOm/4UhPPIGkvLpOBNDlbL&#10;dmuBsbYvPtLz5DMRIOxiVJB7X8VSujQng25gK+Lg3Wxt0AdZZ1LX+ApwU8pRFE2kwYLDQo4VJTml&#10;99PDKJDbZLI/jpPd5epnm1vvfjijOSjV7TTrOQhPjf+Hf+2dVjCC75VwA+Ty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BBkPgvwAAANoAAAAPAAAAAAAAAAAAAAAAAJ8CAABk&#10;cnMvZG93bnJldi54bWxQSwUGAAAAAAQABAD3AAAAiwMAAAAA&#10;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width:10747;height:6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<v:textbox inset="0,0,0,0">
                <w:txbxContent>
                  <w:p w:rsidR="00F23DCE" w:rsidRPr="00F93DFA" w:rsidRDefault="00327D00" w:rsidP="00F23DCE">
                    <w:pPr>
                      <w:spacing w:before="174"/>
                      <w:ind w:left="834"/>
                      <w:rPr>
                        <w:rFonts w:ascii="Verdana" w:eastAsia="Verdana" w:hAnsi="Verdana" w:cs="Verdana"/>
                        <w:color w:val="006AB2"/>
                        <w:sz w:val="24"/>
                        <w:szCs w:val="24"/>
                        <w:lang w:val="cs-CZ"/>
                      </w:rPr>
                    </w:pPr>
                    <w:r w:rsidRPr="00F93DFA">
                      <w:rPr>
                        <w:rFonts w:ascii="Verdana" w:hAnsi="Verdana"/>
                        <w:b/>
                        <w:color w:val="006AB2"/>
                        <w:sz w:val="24"/>
                        <w:lang w:val="cs-CZ"/>
                      </w:rPr>
                      <w:t xml:space="preserve"> Terapeutická lekce 9: </w:t>
                    </w:r>
                    <w:r w:rsidR="00944186" w:rsidRPr="00F93DFA">
                      <w:rPr>
                        <w:rFonts w:ascii="Verdana" w:hAnsi="Verdana"/>
                        <w:b/>
                        <w:color w:val="006AB2"/>
                        <w:sz w:val="24"/>
                        <w:lang w:val="cs-CZ"/>
                      </w:rPr>
                      <w:t>Deprese a myšlení</w:t>
                    </w:r>
                  </w:p>
                  <w:p w:rsidR="005334A0" w:rsidRDefault="005334A0">
                    <w:pPr>
                      <w:spacing w:before="174"/>
                      <w:ind w:left="834"/>
                      <w:rPr>
                        <w:rFonts w:ascii="Verdana" w:eastAsia="Verdana" w:hAnsi="Verdana" w:cs="Verdana"/>
                        <w:sz w:val="24"/>
                        <w:szCs w:val="24"/>
                      </w:rPr>
                    </w:pPr>
                  </w:p>
                </w:txbxContent>
              </v:textbox>
            </v:shape>
            <w10:wrap type="none"/>
            <w10:anchorlock/>
          </v:group>
        </w:pict>
      </w:r>
    </w:p>
    <w:p w:rsidR="00B04717" w:rsidRPr="00944186" w:rsidRDefault="00B04717">
      <w:pPr>
        <w:spacing w:before="2"/>
        <w:rPr>
          <w:rFonts w:ascii="Times New Roman" w:eastAsia="Times New Roman" w:hAnsi="Times New Roman" w:cs="Times New Roman"/>
          <w:sz w:val="18"/>
          <w:szCs w:val="18"/>
          <w:lang w:val="cs-CZ"/>
        </w:rPr>
      </w:pPr>
    </w:p>
    <w:p w:rsidR="004178EE" w:rsidRPr="00F93DFA" w:rsidRDefault="00944186" w:rsidP="004178EE">
      <w:pPr>
        <w:spacing w:before="57" w:line="264" w:lineRule="auto"/>
        <w:ind w:left="106" w:right="982"/>
        <w:rPr>
          <w:rFonts w:ascii="Verdana" w:eastAsia="Verdana" w:hAnsi="Verdana" w:cs="Verdana"/>
          <w:color w:val="006AB2"/>
          <w:sz w:val="24"/>
          <w:szCs w:val="24"/>
          <w:lang w:val="cs-CZ"/>
        </w:rPr>
      </w:pPr>
      <w:r w:rsidRPr="00F93DFA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>Pracovní list</w:t>
      </w:r>
      <w:r w:rsidR="00F23DCE" w:rsidRPr="00F93DFA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 xml:space="preserve"> 9.1</w:t>
      </w:r>
      <w:r w:rsidRPr="00F93DFA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>b</w:t>
      </w:r>
      <w:r w:rsidR="00F23DCE" w:rsidRPr="00F93DFA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 xml:space="preserve">. </w:t>
      </w:r>
      <w:r w:rsidR="004178EE" w:rsidRPr="00F93DFA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>Způsoby myšlení, které mohou prohlubovat depresi – vlastní příklady:</w:t>
      </w: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7"/>
        <w:gridCol w:w="2558"/>
        <w:gridCol w:w="2859"/>
        <w:gridCol w:w="3124"/>
      </w:tblGrid>
      <w:tr w:rsidR="004178EE" w:rsidRPr="00944186" w:rsidTr="00AC0F9A">
        <w:trPr>
          <w:trHeight w:hRule="exact" w:val="753"/>
        </w:trPr>
        <w:tc>
          <w:tcPr>
            <w:tcW w:w="21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shd w:val="clear" w:color="auto" w:fill="auto"/>
            <w:vAlign w:val="center"/>
          </w:tcPr>
          <w:p w:rsidR="004178EE" w:rsidRPr="009F7CDB" w:rsidRDefault="004178EE" w:rsidP="00DA5338">
            <w:pPr>
              <w:spacing w:before="120"/>
              <w:jc w:val="center"/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>
              <w:rPr>
                <w:rFonts w:ascii="Verdana" w:hAnsi="Verdana"/>
                <w:b/>
                <w:sz w:val="18"/>
                <w:szCs w:val="18"/>
                <w:lang w:val="cs-CZ"/>
              </w:rPr>
              <w:t xml:space="preserve">Způsob myšlení </w:t>
            </w:r>
          </w:p>
        </w:tc>
        <w:tc>
          <w:tcPr>
            <w:tcW w:w="255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shd w:val="clear" w:color="auto" w:fill="auto"/>
            <w:vAlign w:val="center"/>
          </w:tcPr>
          <w:p w:rsidR="004178EE" w:rsidRPr="009F7CDB" w:rsidRDefault="004178EE" w:rsidP="00AC0F9A">
            <w:pPr>
              <w:pStyle w:val="TableParagraph"/>
              <w:spacing w:before="120"/>
              <w:jc w:val="center"/>
              <w:rPr>
                <w:rFonts w:ascii="Verdana" w:eastAsia="Verdana" w:hAnsi="Verdana" w:cs="Verdana"/>
                <w:sz w:val="18"/>
                <w:szCs w:val="18"/>
                <w:lang w:val="cs-CZ"/>
              </w:rPr>
            </w:pPr>
            <w:r>
              <w:rPr>
                <w:rFonts w:ascii="Verdana" w:hAnsi="Verdana"/>
                <w:b/>
                <w:sz w:val="18"/>
                <w:szCs w:val="18"/>
                <w:lang w:val="cs-CZ"/>
              </w:rPr>
              <w:t>Událost</w:t>
            </w:r>
          </w:p>
        </w:tc>
        <w:tc>
          <w:tcPr>
            <w:tcW w:w="28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shd w:val="clear" w:color="auto" w:fill="auto"/>
            <w:vAlign w:val="center"/>
          </w:tcPr>
          <w:p w:rsidR="004178EE" w:rsidRPr="009F7CDB" w:rsidRDefault="004178EE" w:rsidP="00DA5338">
            <w:pPr>
              <w:pStyle w:val="TableParagraph"/>
              <w:spacing w:before="120"/>
              <w:ind w:left="165" w:right="373" w:hanging="1"/>
              <w:jc w:val="center"/>
              <w:rPr>
                <w:rFonts w:ascii="Verdana" w:hAnsi="Verdana"/>
                <w:sz w:val="18"/>
                <w:szCs w:val="18"/>
                <w:lang w:val="cs-CZ"/>
              </w:rPr>
            </w:pPr>
            <w:r>
              <w:rPr>
                <w:rFonts w:ascii="Verdana" w:eastAsia="Verdana" w:hAnsi="Verdana" w:cs="Verdana"/>
                <w:b/>
                <w:bCs/>
                <w:sz w:val="18"/>
                <w:szCs w:val="18"/>
                <w:lang w:val="cs-CZ"/>
              </w:rPr>
              <w:t>Škodlivé</w:t>
            </w:r>
          </w:p>
          <w:p w:rsidR="004178EE" w:rsidRPr="009F7CDB" w:rsidRDefault="004178EE" w:rsidP="0019461B">
            <w:pPr>
              <w:pStyle w:val="TableParagraph"/>
              <w:ind w:left="164" w:right="374"/>
              <w:jc w:val="center"/>
              <w:rPr>
                <w:rFonts w:ascii="Verdana" w:eastAsia="Verdana" w:hAnsi="Verdana" w:cs="Verdana"/>
                <w:sz w:val="18"/>
                <w:szCs w:val="18"/>
                <w:lang w:val="cs-CZ"/>
              </w:rPr>
            </w:pPr>
            <w:r w:rsidRPr="009F7CDB">
              <w:rPr>
                <w:rFonts w:ascii="Verdana" w:eastAsia="Verdana" w:hAnsi="Verdana" w:cs="Verdana"/>
                <w:b/>
                <w:bCs/>
                <w:spacing w:val="-19"/>
                <w:sz w:val="18"/>
                <w:szCs w:val="18"/>
                <w:lang w:val="cs-CZ"/>
              </w:rPr>
              <w:t>(</w:t>
            </w:r>
            <w:r>
              <w:rPr>
                <w:rFonts w:ascii="Verdana" w:eastAsia="Verdana" w:hAnsi="Verdana" w:cs="Verdana"/>
                <w:b/>
                <w:bCs/>
                <w:spacing w:val="-19"/>
                <w:sz w:val="18"/>
                <w:szCs w:val="18"/>
                <w:lang w:val="cs-CZ"/>
              </w:rPr>
              <w:t>depresivní</w:t>
            </w:r>
            <w:r w:rsidRPr="009F7CDB">
              <w:rPr>
                <w:rFonts w:ascii="Verdana" w:eastAsia="Verdana" w:hAnsi="Verdana" w:cs="Verdana"/>
                <w:b/>
                <w:bCs/>
                <w:spacing w:val="-19"/>
                <w:sz w:val="18"/>
                <w:szCs w:val="18"/>
                <w:lang w:val="cs-CZ"/>
              </w:rPr>
              <w:t xml:space="preserve">) </w:t>
            </w:r>
            <w:r>
              <w:rPr>
                <w:rFonts w:ascii="Verdana" w:eastAsia="Verdana" w:hAnsi="Verdana" w:cs="Verdana"/>
                <w:b/>
                <w:bCs/>
                <w:spacing w:val="-19"/>
                <w:sz w:val="18"/>
                <w:szCs w:val="18"/>
                <w:lang w:val="cs-CZ"/>
              </w:rPr>
              <w:t>hodnocení</w:t>
            </w:r>
          </w:p>
        </w:tc>
        <w:tc>
          <w:tcPr>
            <w:tcW w:w="31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shd w:val="clear" w:color="auto" w:fill="auto"/>
            <w:vAlign w:val="center"/>
          </w:tcPr>
          <w:p w:rsidR="004178EE" w:rsidRPr="009F7CDB" w:rsidRDefault="004178EE" w:rsidP="00DA5338">
            <w:pPr>
              <w:pStyle w:val="TableParagraph"/>
              <w:spacing w:before="120"/>
              <w:ind w:left="165" w:right="316" w:hanging="1"/>
              <w:jc w:val="center"/>
              <w:rPr>
                <w:rFonts w:ascii="Verdana" w:eastAsia="Verdana" w:hAnsi="Verdana" w:cs="Verdana"/>
                <w:sz w:val="18"/>
                <w:szCs w:val="18"/>
                <w:lang w:val="cs-CZ"/>
              </w:rPr>
            </w:pPr>
            <w:r>
              <w:rPr>
                <w:rFonts w:ascii="Verdana" w:hAnsi="Verdana"/>
                <w:b/>
                <w:spacing w:val="-2"/>
                <w:sz w:val="18"/>
                <w:szCs w:val="18"/>
                <w:lang w:val="cs-CZ"/>
              </w:rPr>
              <w:t>Pozitivní</w:t>
            </w:r>
            <w:r w:rsidRPr="009F7CDB">
              <w:rPr>
                <w:rFonts w:ascii="Verdana" w:hAnsi="Verdana"/>
                <w:b/>
                <w:spacing w:val="-2"/>
                <w:sz w:val="18"/>
                <w:szCs w:val="18"/>
                <w:lang w:val="cs-CZ"/>
              </w:rPr>
              <w:t>/</w:t>
            </w:r>
            <w:r>
              <w:rPr>
                <w:rFonts w:ascii="Verdana" w:hAnsi="Verdana"/>
                <w:b/>
                <w:spacing w:val="-2"/>
                <w:sz w:val="18"/>
                <w:szCs w:val="18"/>
                <w:lang w:val="cs-CZ"/>
              </w:rPr>
              <w:t>konstruktivní hodnocení</w:t>
            </w:r>
          </w:p>
        </w:tc>
      </w:tr>
      <w:tr w:rsidR="004178EE" w:rsidRPr="00696678" w:rsidTr="00AC0F9A">
        <w:trPr>
          <w:trHeight w:hRule="exact" w:val="4133"/>
        </w:trPr>
        <w:tc>
          <w:tcPr>
            <w:tcW w:w="21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shd w:val="clear" w:color="auto" w:fill="auto"/>
          </w:tcPr>
          <w:p w:rsidR="00B04717" w:rsidRPr="00AC0F9A" w:rsidRDefault="004178EE" w:rsidP="00944186">
            <w:pPr>
              <w:pStyle w:val="KeinLeerraum"/>
              <w:ind w:left="41" w:right="149"/>
              <w:rPr>
                <w:rFonts w:ascii="Verdana" w:hAnsi="Verdana"/>
                <w:sz w:val="20"/>
                <w:szCs w:val="20"/>
                <w:lang w:val="cs-CZ"/>
              </w:rPr>
            </w:pPr>
            <w:r w:rsidRPr="00AC0F9A">
              <w:rPr>
                <w:rFonts w:ascii="Verdana" w:hAnsi="Verdana"/>
                <w:sz w:val="20"/>
                <w:szCs w:val="20"/>
                <w:lang w:val="cs-CZ"/>
              </w:rPr>
              <w:t>Katastrofické myšlení</w:t>
            </w:r>
          </w:p>
        </w:tc>
        <w:tc>
          <w:tcPr>
            <w:tcW w:w="255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shd w:val="clear" w:color="auto" w:fill="auto"/>
          </w:tcPr>
          <w:p w:rsidR="00B04717" w:rsidRPr="00AC0F9A" w:rsidRDefault="005334A0" w:rsidP="0019461B">
            <w:pPr>
              <w:pStyle w:val="KeinLeerraum"/>
              <w:ind w:left="134" w:right="148"/>
              <w:rPr>
                <w:rFonts w:ascii="Verdana" w:hAnsi="Verdana"/>
                <w:sz w:val="20"/>
                <w:szCs w:val="20"/>
                <w:lang w:val="cs-CZ"/>
              </w:rPr>
            </w:pPr>
            <w:r w:rsidRPr="00AC0F9A">
              <w:rPr>
                <w:rFonts w:ascii="Verdana" w:hAnsi="Verdana"/>
                <w:sz w:val="20"/>
                <w:szCs w:val="20"/>
                <w:lang w:val="cs-CZ"/>
              </w:rPr>
              <w:t>(</w:t>
            </w:r>
            <w:r w:rsidR="0019461B" w:rsidRPr="00AC0F9A">
              <w:rPr>
                <w:rFonts w:ascii="Verdana" w:hAnsi="Verdana"/>
                <w:sz w:val="20"/>
                <w:szCs w:val="20"/>
                <w:lang w:val="cs-CZ"/>
              </w:rPr>
              <w:t>Příklad</w:t>
            </w:r>
            <w:r w:rsidRPr="00AC0F9A">
              <w:rPr>
                <w:rFonts w:ascii="Verdana" w:hAnsi="Verdana"/>
                <w:sz w:val="20"/>
                <w:szCs w:val="20"/>
                <w:lang w:val="cs-CZ"/>
              </w:rPr>
              <w:t xml:space="preserve">: </w:t>
            </w:r>
            <w:r w:rsidR="0019461B" w:rsidRPr="00AC0F9A">
              <w:rPr>
                <w:rFonts w:ascii="Verdana" w:hAnsi="Verdana"/>
                <w:sz w:val="20"/>
                <w:szCs w:val="20"/>
                <w:lang w:val="cs-CZ"/>
              </w:rPr>
              <w:t>Můj partner si nevšiml mého nového účesu.)</w:t>
            </w:r>
          </w:p>
        </w:tc>
        <w:tc>
          <w:tcPr>
            <w:tcW w:w="28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shd w:val="clear" w:color="auto" w:fill="auto"/>
          </w:tcPr>
          <w:p w:rsidR="00B04717" w:rsidRPr="00AC0F9A" w:rsidRDefault="005334A0" w:rsidP="0019461B">
            <w:pPr>
              <w:pStyle w:val="KeinLeerraum"/>
              <w:ind w:left="136" w:right="172"/>
              <w:rPr>
                <w:rFonts w:ascii="Verdana" w:hAnsi="Verdana"/>
                <w:sz w:val="20"/>
                <w:szCs w:val="20"/>
                <w:lang w:val="cs-CZ"/>
              </w:rPr>
            </w:pPr>
            <w:r w:rsidRPr="00AC0F9A">
              <w:rPr>
                <w:rFonts w:ascii="Verdana" w:hAnsi="Verdana"/>
                <w:sz w:val="20"/>
                <w:szCs w:val="20"/>
                <w:lang w:val="cs-CZ"/>
              </w:rPr>
              <w:t>(</w:t>
            </w:r>
            <w:r w:rsidR="0019461B" w:rsidRPr="00AC0F9A">
              <w:rPr>
                <w:rFonts w:ascii="Verdana" w:hAnsi="Verdana"/>
                <w:sz w:val="20"/>
                <w:szCs w:val="20"/>
                <w:lang w:val="cs-CZ"/>
              </w:rPr>
              <w:t>Příklad</w:t>
            </w:r>
            <w:r w:rsidRPr="00AC0F9A">
              <w:rPr>
                <w:rFonts w:ascii="Verdana" w:hAnsi="Verdana"/>
                <w:sz w:val="20"/>
                <w:szCs w:val="20"/>
                <w:lang w:val="cs-CZ"/>
              </w:rPr>
              <w:t xml:space="preserve">: </w:t>
            </w:r>
            <w:r w:rsidR="0019461B" w:rsidRPr="00AC0F9A">
              <w:rPr>
                <w:rFonts w:ascii="Verdana" w:hAnsi="Verdana"/>
                <w:sz w:val="20"/>
                <w:szCs w:val="20"/>
                <w:lang w:val="cs-CZ"/>
              </w:rPr>
              <w:t>„Můj parter mě už nepovažuje za přitažlivou a rozejde se se mnou</w:t>
            </w:r>
            <w:r w:rsidR="00F23DCE" w:rsidRPr="00AC0F9A">
              <w:rPr>
                <w:rFonts w:ascii="Verdana" w:hAnsi="Verdana"/>
                <w:bCs/>
                <w:sz w:val="20"/>
                <w:szCs w:val="20"/>
                <w:lang w:val="cs-CZ"/>
              </w:rPr>
              <w:t>.”</w:t>
            </w:r>
            <w:r w:rsidR="00F23DCE" w:rsidRPr="00AC0F9A">
              <w:rPr>
                <w:rFonts w:ascii="Verdana" w:hAnsi="Verdana"/>
                <w:sz w:val="20"/>
                <w:szCs w:val="20"/>
                <w:lang w:val="cs-CZ"/>
              </w:rPr>
              <w:t>)</w:t>
            </w:r>
          </w:p>
        </w:tc>
        <w:tc>
          <w:tcPr>
            <w:tcW w:w="31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shd w:val="clear" w:color="auto" w:fill="auto"/>
          </w:tcPr>
          <w:p w:rsidR="005334A0" w:rsidRPr="00AC0F9A" w:rsidRDefault="005334A0" w:rsidP="00944186">
            <w:pPr>
              <w:pStyle w:val="KeinLeerraum"/>
              <w:ind w:left="112" w:right="36"/>
              <w:rPr>
                <w:rFonts w:ascii="Verdana" w:hAnsi="Verdana"/>
                <w:sz w:val="20"/>
                <w:szCs w:val="20"/>
                <w:lang w:val="cs-CZ"/>
              </w:rPr>
            </w:pPr>
            <w:r w:rsidRPr="00AC0F9A">
              <w:rPr>
                <w:rFonts w:ascii="Verdana" w:hAnsi="Verdana"/>
                <w:sz w:val="20"/>
                <w:szCs w:val="20"/>
                <w:lang w:val="cs-CZ"/>
              </w:rPr>
              <w:t>(</w:t>
            </w:r>
            <w:r w:rsidR="0019461B" w:rsidRPr="00AC0F9A">
              <w:rPr>
                <w:rFonts w:ascii="Verdana" w:hAnsi="Verdana"/>
                <w:sz w:val="20"/>
                <w:szCs w:val="20"/>
                <w:lang w:val="cs-CZ"/>
              </w:rPr>
              <w:t>Příklad</w:t>
            </w:r>
            <w:r w:rsidRPr="00AC0F9A">
              <w:rPr>
                <w:rFonts w:ascii="Verdana" w:hAnsi="Verdana"/>
                <w:sz w:val="20"/>
                <w:szCs w:val="20"/>
                <w:lang w:val="cs-CZ"/>
              </w:rPr>
              <w:t xml:space="preserve">: </w:t>
            </w:r>
            <w:r w:rsidR="0019461B" w:rsidRPr="00AC0F9A">
              <w:rPr>
                <w:rFonts w:ascii="Verdana" w:hAnsi="Verdana"/>
                <w:sz w:val="20"/>
                <w:szCs w:val="20"/>
                <w:lang w:val="cs-CZ"/>
              </w:rPr>
              <w:t>„</w:t>
            </w:r>
            <w:r w:rsidR="00941BC2" w:rsidRPr="00AC0F9A">
              <w:rPr>
                <w:rFonts w:ascii="Verdana" w:hAnsi="Verdana"/>
                <w:sz w:val="20"/>
                <w:szCs w:val="20"/>
                <w:lang w:val="cs-CZ"/>
              </w:rPr>
              <w:t xml:space="preserve">On </w:t>
            </w:r>
            <w:r w:rsidR="0019461B" w:rsidRPr="00AC0F9A">
              <w:rPr>
                <w:rFonts w:ascii="Verdana" w:hAnsi="Verdana"/>
                <w:sz w:val="20"/>
                <w:szCs w:val="20"/>
                <w:lang w:val="cs-CZ"/>
              </w:rPr>
              <w:t>je prostě jen zamyšlený. Ani v minulosti si takových změn na mně často nevšiml, ale neznamená to, že se se mnou chce rozejít.“</w:t>
            </w:r>
            <w:r w:rsidR="00F23DCE" w:rsidRPr="00AC0F9A">
              <w:rPr>
                <w:rFonts w:ascii="Verdana" w:hAnsi="Verdana"/>
                <w:sz w:val="20"/>
                <w:szCs w:val="20"/>
                <w:lang w:val="cs-CZ"/>
              </w:rPr>
              <w:t>)</w:t>
            </w:r>
          </w:p>
          <w:p w:rsidR="00B04717" w:rsidRPr="00944186" w:rsidRDefault="00B04717" w:rsidP="00944186">
            <w:pPr>
              <w:pStyle w:val="KeinLeerraum"/>
              <w:ind w:left="112" w:right="36"/>
              <w:rPr>
                <w:lang w:val="cs-CZ"/>
              </w:rPr>
            </w:pPr>
          </w:p>
        </w:tc>
      </w:tr>
      <w:tr w:rsidR="004178EE" w:rsidRPr="00696678" w:rsidTr="00AC0F9A">
        <w:trPr>
          <w:trHeight w:hRule="exact" w:val="4653"/>
        </w:trPr>
        <w:tc>
          <w:tcPr>
            <w:tcW w:w="21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shd w:val="clear" w:color="auto" w:fill="auto"/>
          </w:tcPr>
          <w:p w:rsidR="00B04717" w:rsidRPr="00AC0F9A" w:rsidRDefault="0019461B" w:rsidP="0019461B">
            <w:pPr>
              <w:pStyle w:val="KeinLeerraum"/>
              <w:ind w:left="41" w:right="149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AC0F9A">
              <w:rPr>
                <w:rFonts w:ascii="Verdana" w:hAnsi="Verdana"/>
                <w:sz w:val="20"/>
                <w:szCs w:val="20"/>
                <w:lang w:val="cs-CZ"/>
              </w:rPr>
              <w:t>Odmítání pozitivních zpětných vazeb, ale nekritické přijímání negativních zpětných vazeb.</w:t>
            </w:r>
          </w:p>
        </w:tc>
        <w:tc>
          <w:tcPr>
            <w:tcW w:w="255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shd w:val="clear" w:color="auto" w:fill="auto"/>
          </w:tcPr>
          <w:p w:rsidR="00B04717" w:rsidRPr="00AC0F9A" w:rsidRDefault="00F21E39" w:rsidP="0019461B">
            <w:pPr>
              <w:pStyle w:val="KeinLeerraum"/>
              <w:ind w:left="134" w:right="148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AC0F9A">
              <w:rPr>
                <w:rFonts w:ascii="Verdana" w:eastAsia="Verdana" w:hAnsi="Verdana" w:cs="Verdana"/>
                <w:sz w:val="20"/>
                <w:szCs w:val="20"/>
                <w:lang w:val="cs-CZ"/>
              </w:rPr>
              <w:t>(</w:t>
            </w:r>
            <w:r w:rsidR="0019461B" w:rsidRPr="00AC0F9A">
              <w:rPr>
                <w:rFonts w:ascii="Verdana" w:eastAsia="Verdana" w:hAnsi="Verdana" w:cs="Verdana"/>
                <w:sz w:val="20"/>
                <w:szCs w:val="20"/>
                <w:lang w:val="cs-CZ"/>
              </w:rPr>
              <w:t>Příklad</w:t>
            </w:r>
            <w:r w:rsidRPr="00AC0F9A">
              <w:rPr>
                <w:rFonts w:ascii="Verdana" w:eastAsia="Verdana" w:hAnsi="Verdana" w:cs="Verdana"/>
                <w:sz w:val="20"/>
                <w:szCs w:val="20"/>
                <w:lang w:val="cs-CZ"/>
              </w:rPr>
              <w:t xml:space="preserve">: </w:t>
            </w:r>
            <w:r w:rsidR="0019461B" w:rsidRPr="00AC0F9A">
              <w:rPr>
                <w:rFonts w:ascii="Verdana" w:eastAsia="Verdana" w:hAnsi="Verdana" w:cs="Verdana"/>
                <w:sz w:val="20"/>
                <w:szCs w:val="20"/>
                <w:lang w:val="cs-CZ"/>
              </w:rPr>
              <w:t>„Někdo mi řekl, že mi to moc sluší</w:t>
            </w:r>
            <w:r w:rsidR="00374BF7" w:rsidRPr="00AC0F9A">
              <w:rPr>
                <w:rFonts w:ascii="Verdana" w:eastAsia="Verdana" w:hAnsi="Verdana" w:cs="Verdana"/>
                <w:sz w:val="20"/>
                <w:szCs w:val="20"/>
                <w:lang w:val="cs-CZ"/>
              </w:rPr>
              <w:t>.</w:t>
            </w:r>
            <w:r w:rsidR="0019461B" w:rsidRPr="00AC0F9A">
              <w:rPr>
                <w:rFonts w:ascii="Verdana" w:eastAsia="Verdana" w:hAnsi="Verdana" w:cs="Verdana"/>
                <w:sz w:val="20"/>
                <w:szCs w:val="20"/>
                <w:lang w:val="cs-CZ"/>
              </w:rPr>
              <w:t>“</w:t>
            </w:r>
            <w:r w:rsidR="005334A0" w:rsidRPr="00AC0F9A">
              <w:rPr>
                <w:rFonts w:ascii="Verdana" w:eastAsia="Verdana" w:hAnsi="Verdana" w:cs="Verdana"/>
                <w:sz w:val="20"/>
                <w:szCs w:val="20"/>
                <w:lang w:val="cs-CZ"/>
              </w:rPr>
              <w:t>)</w:t>
            </w:r>
          </w:p>
        </w:tc>
        <w:tc>
          <w:tcPr>
            <w:tcW w:w="28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shd w:val="clear" w:color="auto" w:fill="auto"/>
          </w:tcPr>
          <w:p w:rsidR="00B04717" w:rsidRPr="00AC0F9A" w:rsidRDefault="00F23DCE" w:rsidP="0019461B">
            <w:pPr>
              <w:pStyle w:val="KeinLeerraum"/>
              <w:ind w:left="136" w:right="172"/>
              <w:rPr>
                <w:rFonts w:ascii="Verdana" w:hAnsi="Verdana"/>
                <w:sz w:val="20"/>
                <w:szCs w:val="20"/>
                <w:lang w:val="cs-CZ"/>
              </w:rPr>
            </w:pPr>
            <w:r w:rsidRPr="00AC0F9A">
              <w:rPr>
                <w:rFonts w:ascii="Verdana" w:hAnsi="Verdana"/>
                <w:sz w:val="20"/>
                <w:szCs w:val="20"/>
                <w:lang w:val="cs-CZ"/>
              </w:rPr>
              <w:t>(</w:t>
            </w:r>
            <w:r w:rsidR="0019461B" w:rsidRPr="00AC0F9A">
              <w:rPr>
                <w:rFonts w:ascii="Verdana" w:hAnsi="Verdana"/>
                <w:sz w:val="20"/>
                <w:szCs w:val="20"/>
                <w:lang w:val="cs-CZ"/>
              </w:rPr>
              <w:t>Příklad</w:t>
            </w:r>
            <w:r w:rsidRPr="00AC0F9A">
              <w:rPr>
                <w:rFonts w:ascii="Verdana" w:hAnsi="Verdana"/>
                <w:sz w:val="20"/>
                <w:szCs w:val="20"/>
                <w:lang w:val="cs-CZ"/>
              </w:rPr>
              <w:t>:</w:t>
            </w:r>
            <w:r w:rsidR="0019461B" w:rsidRPr="00AC0F9A">
              <w:rPr>
                <w:rFonts w:ascii="Verdana" w:hAnsi="Verdana"/>
                <w:sz w:val="20"/>
                <w:szCs w:val="20"/>
                <w:lang w:val="cs-CZ"/>
              </w:rPr>
              <w:t xml:space="preserve"> „Ten člověk není upřímný a jen mi chce zalichotit.</w:t>
            </w:r>
            <w:r w:rsidRPr="00AC0F9A">
              <w:rPr>
                <w:rFonts w:ascii="Verdana" w:hAnsi="Verdana"/>
                <w:bCs/>
                <w:sz w:val="20"/>
                <w:szCs w:val="20"/>
                <w:lang w:val="cs-CZ"/>
              </w:rPr>
              <w:t>”</w:t>
            </w:r>
            <w:r w:rsidR="0019461B" w:rsidRPr="00AC0F9A">
              <w:rPr>
                <w:rFonts w:ascii="Verdana" w:hAnsi="Verdana"/>
                <w:bCs/>
                <w:sz w:val="20"/>
                <w:szCs w:val="20"/>
                <w:lang w:val="cs-CZ"/>
              </w:rPr>
              <w:t>)</w:t>
            </w:r>
          </w:p>
        </w:tc>
        <w:tc>
          <w:tcPr>
            <w:tcW w:w="31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shd w:val="clear" w:color="auto" w:fill="auto"/>
          </w:tcPr>
          <w:p w:rsidR="00B04717" w:rsidRPr="00AC0F9A" w:rsidRDefault="00F21E39" w:rsidP="0019461B">
            <w:pPr>
              <w:pStyle w:val="KeinLeerraum"/>
              <w:ind w:left="112" w:right="36"/>
              <w:rPr>
                <w:rFonts w:ascii="Verdana" w:eastAsia="Verdana" w:hAnsi="Verdana" w:cs="Verdana"/>
                <w:spacing w:val="-3"/>
                <w:sz w:val="20"/>
                <w:szCs w:val="20"/>
                <w:lang w:val="cs-CZ"/>
              </w:rPr>
            </w:pPr>
            <w:r w:rsidRPr="00AC0F9A">
              <w:rPr>
                <w:rFonts w:ascii="Verdana" w:eastAsia="Verdana" w:hAnsi="Verdana" w:cs="Verdana"/>
                <w:spacing w:val="-3"/>
                <w:sz w:val="20"/>
                <w:szCs w:val="20"/>
                <w:lang w:val="cs-CZ"/>
              </w:rPr>
              <w:t>(</w:t>
            </w:r>
            <w:r w:rsidR="0019461B" w:rsidRPr="00AC0F9A">
              <w:rPr>
                <w:rFonts w:ascii="Verdana" w:eastAsia="Verdana" w:hAnsi="Verdana" w:cs="Verdana"/>
                <w:spacing w:val="-3"/>
                <w:sz w:val="20"/>
                <w:szCs w:val="20"/>
                <w:lang w:val="cs-CZ"/>
              </w:rPr>
              <w:t>Příklad</w:t>
            </w:r>
            <w:r w:rsidRPr="00AC0F9A">
              <w:rPr>
                <w:rFonts w:ascii="Verdana" w:eastAsia="Verdana" w:hAnsi="Verdana" w:cs="Verdana"/>
                <w:spacing w:val="-3"/>
                <w:sz w:val="20"/>
                <w:szCs w:val="20"/>
                <w:lang w:val="cs-CZ"/>
              </w:rPr>
              <w:t>:</w:t>
            </w:r>
            <w:r w:rsidR="0019461B" w:rsidRPr="00AC0F9A">
              <w:rPr>
                <w:rFonts w:ascii="Verdana" w:eastAsia="Verdana" w:hAnsi="Verdana" w:cs="Verdana"/>
                <w:spacing w:val="-3"/>
                <w:sz w:val="20"/>
                <w:szCs w:val="20"/>
                <w:lang w:val="cs-CZ"/>
              </w:rPr>
              <w:t xml:space="preserve"> „To je pěkné, že se někomu líbí, jak vypadám!“</w:t>
            </w:r>
            <w:r w:rsidR="00F23DCE" w:rsidRPr="00AC0F9A">
              <w:rPr>
                <w:rFonts w:ascii="Verdana" w:eastAsia="Verdana" w:hAnsi="Verdana" w:cs="Verdana"/>
                <w:spacing w:val="-3"/>
                <w:sz w:val="20"/>
                <w:szCs w:val="20"/>
                <w:lang w:val="cs-CZ"/>
              </w:rPr>
              <w:t xml:space="preserve">; </w:t>
            </w:r>
            <w:r w:rsidR="0019461B" w:rsidRPr="00AC0F9A">
              <w:rPr>
                <w:rFonts w:ascii="Verdana" w:eastAsia="Verdana" w:hAnsi="Verdana" w:cs="Verdana"/>
                <w:spacing w:val="-3"/>
                <w:sz w:val="20"/>
                <w:szCs w:val="20"/>
                <w:lang w:val="cs-CZ"/>
              </w:rPr>
              <w:t>„To byla milá pochvala</w:t>
            </w:r>
            <w:r w:rsidR="00F23DCE" w:rsidRPr="00AC0F9A">
              <w:rPr>
                <w:rFonts w:ascii="Verdana" w:eastAsia="Verdana" w:hAnsi="Verdana" w:cs="Verdana"/>
                <w:spacing w:val="-3"/>
                <w:sz w:val="20"/>
                <w:szCs w:val="20"/>
                <w:lang w:val="cs-CZ"/>
              </w:rPr>
              <w:t>!”)</w:t>
            </w:r>
          </w:p>
        </w:tc>
      </w:tr>
      <w:tr w:rsidR="004178EE" w:rsidRPr="00696678" w:rsidTr="00AC0F9A">
        <w:trPr>
          <w:trHeight w:hRule="exact" w:val="4393"/>
        </w:trPr>
        <w:tc>
          <w:tcPr>
            <w:tcW w:w="21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E2974" w:rsidRPr="00AC0F9A" w:rsidRDefault="004178EE" w:rsidP="00944186">
            <w:pPr>
              <w:pStyle w:val="KeinLeerraum"/>
              <w:ind w:left="41" w:right="149"/>
              <w:rPr>
                <w:rFonts w:ascii="Verdana" w:hAnsi="Verdana"/>
                <w:sz w:val="20"/>
                <w:szCs w:val="20"/>
                <w:lang w:val="cs-CZ"/>
              </w:rPr>
            </w:pPr>
            <w:r w:rsidRPr="00AC0F9A">
              <w:rPr>
                <w:rFonts w:ascii="Verdana" w:hAnsi="Verdana"/>
                <w:sz w:val="20"/>
                <w:szCs w:val="20"/>
                <w:lang w:val="cs-CZ"/>
              </w:rPr>
              <w:t>Potlačování negativních myšlenek</w:t>
            </w:r>
          </w:p>
          <w:p w:rsidR="00EE2974" w:rsidRPr="00944186" w:rsidRDefault="00EE2974" w:rsidP="00944186">
            <w:pPr>
              <w:pStyle w:val="KeinLeerraum"/>
              <w:ind w:left="41" w:right="149"/>
              <w:rPr>
                <w:lang w:val="cs-CZ"/>
              </w:rPr>
            </w:pPr>
          </w:p>
          <w:p w:rsidR="00EE2974" w:rsidRPr="00944186" w:rsidRDefault="00EE2974" w:rsidP="00944186">
            <w:pPr>
              <w:pStyle w:val="KeinLeerraum"/>
              <w:ind w:left="41" w:right="149"/>
              <w:rPr>
                <w:lang w:val="cs-CZ"/>
              </w:rPr>
            </w:pPr>
          </w:p>
          <w:p w:rsidR="00EE2974" w:rsidRPr="00944186" w:rsidRDefault="00EE2974" w:rsidP="00944186">
            <w:pPr>
              <w:pStyle w:val="KeinLeerraum"/>
              <w:ind w:left="41" w:right="149"/>
              <w:rPr>
                <w:lang w:val="cs-CZ"/>
              </w:rPr>
            </w:pPr>
          </w:p>
          <w:p w:rsidR="00EE2974" w:rsidRPr="00944186" w:rsidRDefault="00EE2974" w:rsidP="00944186">
            <w:pPr>
              <w:pStyle w:val="KeinLeerraum"/>
              <w:ind w:left="41" w:right="149"/>
              <w:rPr>
                <w:lang w:val="cs-CZ"/>
              </w:rPr>
            </w:pPr>
          </w:p>
        </w:tc>
        <w:tc>
          <w:tcPr>
            <w:tcW w:w="255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19461B" w:rsidRPr="00AC0F9A" w:rsidRDefault="00EE2974" w:rsidP="0019461B">
            <w:pPr>
              <w:pStyle w:val="KeinLeerraum"/>
              <w:ind w:left="134" w:right="148"/>
              <w:rPr>
                <w:rFonts w:ascii="Verdana" w:hAnsi="Verdana"/>
                <w:sz w:val="20"/>
                <w:szCs w:val="20"/>
                <w:lang w:val="cs-CZ"/>
              </w:rPr>
            </w:pPr>
            <w:r w:rsidRPr="00AC0F9A">
              <w:rPr>
                <w:rFonts w:ascii="Verdana" w:hAnsi="Verdana"/>
                <w:sz w:val="20"/>
                <w:szCs w:val="20"/>
                <w:lang w:val="cs-CZ"/>
              </w:rPr>
              <w:t>(</w:t>
            </w:r>
            <w:r w:rsidR="0019461B" w:rsidRPr="00AC0F9A">
              <w:rPr>
                <w:rFonts w:ascii="Verdana" w:hAnsi="Verdana"/>
                <w:sz w:val="20"/>
                <w:szCs w:val="20"/>
                <w:lang w:val="cs-CZ"/>
              </w:rPr>
              <w:t>Příklad</w:t>
            </w:r>
            <w:r w:rsidRPr="00AC0F9A">
              <w:rPr>
                <w:rFonts w:ascii="Verdana" w:hAnsi="Verdana"/>
                <w:sz w:val="20"/>
                <w:szCs w:val="20"/>
                <w:lang w:val="cs-CZ"/>
              </w:rPr>
              <w:t xml:space="preserve">: </w:t>
            </w:r>
            <w:r w:rsidR="00696678">
              <w:rPr>
                <w:rFonts w:ascii="Verdana" w:hAnsi="Verdana"/>
                <w:sz w:val="20"/>
                <w:szCs w:val="20"/>
                <w:lang w:val="cs-CZ"/>
              </w:rPr>
              <w:t xml:space="preserve">Pořád se </w:t>
            </w:r>
            <w:bookmarkStart w:id="0" w:name="_GoBack"/>
            <w:bookmarkEnd w:id="0"/>
            <w:r w:rsidR="0019461B" w:rsidRPr="00AC0F9A">
              <w:rPr>
                <w:rFonts w:ascii="Verdana" w:hAnsi="Verdana"/>
                <w:sz w:val="20"/>
                <w:szCs w:val="20"/>
                <w:lang w:val="cs-CZ"/>
              </w:rPr>
              <w:t>mi vrací myšlenka „Je to jenom moje vina“</w:t>
            </w:r>
            <w:r w:rsidR="00866D87" w:rsidRPr="00AC0F9A">
              <w:rPr>
                <w:rFonts w:ascii="Verdana" w:hAnsi="Verdana"/>
                <w:sz w:val="20"/>
                <w:szCs w:val="20"/>
                <w:lang w:val="cs-CZ"/>
              </w:rPr>
              <w:t>.</w:t>
            </w:r>
            <w:r w:rsidR="0019461B" w:rsidRPr="00AC0F9A">
              <w:rPr>
                <w:rFonts w:ascii="Verdana" w:hAnsi="Verdana"/>
                <w:sz w:val="20"/>
                <w:szCs w:val="20"/>
                <w:lang w:val="cs-CZ"/>
              </w:rPr>
              <w:t>)</w:t>
            </w:r>
          </w:p>
          <w:p w:rsidR="00EE2974" w:rsidRPr="00944186" w:rsidRDefault="00EE2974" w:rsidP="0019461B">
            <w:pPr>
              <w:pStyle w:val="KeinLeerraum"/>
              <w:ind w:left="134" w:right="148"/>
              <w:rPr>
                <w:rFonts w:eastAsia="Verdana" w:cs="Verdana"/>
                <w:lang w:val="cs-CZ"/>
              </w:rPr>
            </w:pPr>
          </w:p>
        </w:tc>
        <w:tc>
          <w:tcPr>
            <w:tcW w:w="28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E2974" w:rsidRPr="00AC0F9A" w:rsidRDefault="00EE2974" w:rsidP="00866D87">
            <w:pPr>
              <w:pStyle w:val="KeinLeerraum"/>
              <w:ind w:left="136" w:right="172"/>
              <w:rPr>
                <w:rFonts w:ascii="Verdana" w:hAnsi="Verdana"/>
                <w:sz w:val="20"/>
                <w:szCs w:val="20"/>
                <w:lang w:val="cs-CZ"/>
              </w:rPr>
            </w:pPr>
            <w:r w:rsidRPr="00AC0F9A">
              <w:rPr>
                <w:rFonts w:ascii="Verdana" w:hAnsi="Verdana"/>
                <w:spacing w:val="-3"/>
                <w:sz w:val="20"/>
                <w:szCs w:val="20"/>
                <w:lang w:val="cs-CZ"/>
              </w:rPr>
              <w:t>(</w:t>
            </w:r>
            <w:r w:rsidR="00866D87" w:rsidRPr="00AC0F9A">
              <w:rPr>
                <w:rFonts w:ascii="Verdana" w:hAnsi="Verdana"/>
                <w:spacing w:val="-3"/>
                <w:sz w:val="20"/>
                <w:szCs w:val="20"/>
                <w:lang w:val="cs-CZ"/>
              </w:rPr>
              <w:t>Příklad: „Nesmím na to pořád myslet</w:t>
            </w:r>
            <w:r w:rsidR="00F23DCE" w:rsidRPr="00AC0F9A">
              <w:rPr>
                <w:rFonts w:ascii="Verdana" w:hAnsi="Verdana"/>
                <w:spacing w:val="-3"/>
                <w:sz w:val="20"/>
                <w:szCs w:val="20"/>
                <w:lang w:val="cs-CZ"/>
              </w:rPr>
              <w:t xml:space="preserve">. </w:t>
            </w:r>
            <w:r w:rsidR="00866D87" w:rsidRPr="00AC0F9A">
              <w:rPr>
                <w:rFonts w:ascii="Verdana" w:hAnsi="Verdana"/>
                <w:spacing w:val="-3"/>
                <w:sz w:val="20"/>
                <w:szCs w:val="20"/>
                <w:lang w:val="cs-CZ"/>
              </w:rPr>
              <w:t>Musím se té myšlenky zbavit</w:t>
            </w:r>
            <w:r w:rsidR="00F23DCE" w:rsidRPr="00AC0F9A">
              <w:rPr>
                <w:rFonts w:ascii="Verdana" w:hAnsi="Verdana"/>
                <w:sz w:val="20"/>
                <w:szCs w:val="20"/>
                <w:lang w:val="cs-CZ"/>
              </w:rPr>
              <w:t>.”</w:t>
            </w:r>
            <w:r w:rsidRPr="00AC0F9A">
              <w:rPr>
                <w:rFonts w:ascii="Verdana" w:hAnsi="Verdana"/>
                <w:spacing w:val="-3"/>
                <w:sz w:val="20"/>
                <w:szCs w:val="20"/>
                <w:lang w:val="cs-CZ"/>
              </w:rPr>
              <w:t>)</w:t>
            </w:r>
          </w:p>
        </w:tc>
        <w:tc>
          <w:tcPr>
            <w:tcW w:w="31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E2974" w:rsidRPr="00AC0F9A" w:rsidRDefault="00EE2974" w:rsidP="00866D87">
            <w:pPr>
              <w:pStyle w:val="KeinLeerraum"/>
              <w:ind w:left="112" w:right="36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  <w:r w:rsidRPr="00AC0F9A">
              <w:rPr>
                <w:rFonts w:ascii="Verdana" w:hAnsi="Verdana"/>
                <w:sz w:val="20"/>
                <w:szCs w:val="20"/>
                <w:lang w:val="cs-CZ"/>
              </w:rPr>
              <w:t>(</w:t>
            </w:r>
            <w:r w:rsidR="00866D87" w:rsidRPr="00AC0F9A">
              <w:rPr>
                <w:rFonts w:ascii="Verdana" w:hAnsi="Verdana"/>
                <w:sz w:val="20"/>
                <w:szCs w:val="20"/>
                <w:lang w:val="cs-CZ"/>
              </w:rPr>
              <w:t>Příklad</w:t>
            </w:r>
            <w:r w:rsidRPr="00AC0F9A">
              <w:rPr>
                <w:rFonts w:ascii="Verdana" w:hAnsi="Verdana"/>
                <w:sz w:val="20"/>
                <w:szCs w:val="20"/>
                <w:lang w:val="cs-CZ"/>
              </w:rPr>
              <w:t xml:space="preserve">: </w:t>
            </w:r>
            <w:r w:rsidR="00866D87" w:rsidRPr="00AC0F9A">
              <w:rPr>
                <w:rFonts w:ascii="Verdana" w:hAnsi="Verdana"/>
                <w:sz w:val="20"/>
                <w:szCs w:val="20"/>
                <w:lang w:val="cs-CZ"/>
              </w:rPr>
              <w:t>„Co je vlastně moje vina? Hodnotím to správně?“ Snaha potlačit určité myšlenky vede často k tomu, že se objevují ještě častěji</w:t>
            </w:r>
            <w:r w:rsidR="00C15AB4" w:rsidRPr="00AC0F9A">
              <w:rPr>
                <w:rFonts w:ascii="Verdana" w:hAnsi="Verdana"/>
                <w:sz w:val="20"/>
                <w:szCs w:val="20"/>
                <w:lang w:val="cs-CZ"/>
              </w:rPr>
              <w:t>.</w:t>
            </w:r>
            <w:r w:rsidRPr="00AC0F9A">
              <w:rPr>
                <w:rFonts w:ascii="Verdana" w:hAnsi="Verdana"/>
                <w:spacing w:val="-3"/>
                <w:sz w:val="20"/>
                <w:szCs w:val="20"/>
                <w:lang w:val="cs-CZ"/>
              </w:rPr>
              <w:t>)</w:t>
            </w:r>
          </w:p>
        </w:tc>
      </w:tr>
    </w:tbl>
    <w:p w:rsidR="00B04717" w:rsidRPr="00944186" w:rsidRDefault="00D5151C" w:rsidP="00D5151C">
      <w:pPr>
        <w:pStyle w:val="Textkrper"/>
        <w:ind w:left="720" w:right="982"/>
        <w:jc w:val="center"/>
        <w:rPr>
          <w:rFonts w:ascii="Verdana" w:hAnsi="Verdana"/>
          <w:sz w:val="16"/>
          <w:szCs w:val="16"/>
          <w:lang w:val="cs-CZ"/>
        </w:rPr>
      </w:pPr>
      <w:r>
        <w:rPr>
          <w:rFonts w:ascii="Verdana" w:hAnsi="Verdana"/>
          <w:w w:val="110"/>
          <w:sz w:val="16"/>
          <w:szCs w:val="16"/>
          <w:lang w:val="cs-CZ"/>
        </w:rPr>
        <w:t xml:space="preserve">   </w:t>
      </w:r>
      <w:r w:rsidR="004178EE">
        <w:rPr>
          <w:rFonts w:ascii="Verdana" w:hAnsi="Verdana"/>
          <w:w w:val="110"/>
          <w:sz w:val="16"/>
          <w:szCs w:val="16"/>
          <w:lang w:val="cs-CZ"/>
        </w:rPr>
        <w:t>Pracovní list terapeutické lekce</w:t>
      </w:r>
      <w:r w:rsidR="00C15AB4" w:rsidRPr="00944186">
        <w:rPr>
          <w:rFonts w:ascii="Verdana" w:hAnsi="Verdana"/>
          <w:w w:val="110"/>
          <w:sz w:val="16"/>
          <w:szCs w:val="16"/>
          <w:lang w:val="cs-CZ"/>
        </w:rPr>
        <w:t xml:space="preserve"> 9: </w:t>
      </w:r>
      <w:r w:rsidR="004178EE">
        <w:rPr>
          <w:rFonts w:ascii="Verdana" w:hAnsi="Verdana"/>
          <w:w w:val="110"/>
          <w:sz w:val="16"/>
          <w:szCs w:val="16"/>
          <w:lang w:val="cs-CZ"/>
        </w:rPr>
        <w:t>Deprese a myšlení</w:t>
      </w:r>
    </w:p>
    <w:sectPr w:rsidR="00B04717" w:rsidRPr="00944186" w:rsidSect="006E4785"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ill Sans MT">
    <w:altName w:val="Microsoft YaHei Ligh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B04717"/>
    <w:rsid w:val="00125493"/>
    <w:rsid w:val="00127EF8"/>
    <w:rsid w:val="0019461B"/>
    <w:rsid w:val="0020500D"/>
    <w:rsid w:val="00327D00"/>
    <w:rsid w:val="00374BF7"/>
    <w:rsid w:val="00390DCE"/>
    <w:rsid w:val="004178EE"/>
    <w:rsid w:val="004231CC"/>
    <w:rsid w:val="004611A8"/>
    <w:rsid w:val="00502237"/>
    <w:rsid w:val="005334A0"/>
    <w:rsid w:val="0056391B"/>
    <w:rsid w:val="00601806"/>
    <w:rsid w:val="00696678"/>
    <w:rsid w:val="006E4785"/>
    <w:rsid w:val="00866D87"/>
    <w:rsid w:val="00935501"/>
    <w:rsid w:val="00941BC2"/>
    <w:rsid w:val="00944186"/>
    <w:rsid w:val="00AC0F9A"/>
    <w:rsid w:val="00B04717"/>
    <w:rsid w:val="00C15AB4"/>
    <w:rsid w:val="00CE0FC0"/>
    <w:rsid w:val="00D3212E"/>
    <w:rsid w:val="00D45C83"/>
    <w:rsid w:val="00D5151C"/>
    <w:rsid w:val="00DA5338"/>
    <w:rsid w:val="00EC4960"/>
    <w:rsid w:val="00EE2974"/>
    <w:rsid w:val="00F21E39"/>
    <w:rsid w:val="00F23DCE"/>
    <w:rsid w:val="00F31EF5"/>
    <w:rsid w:val="00F422E8"/>
    <w:rsid w:val="00F93DFA"/>
    <w:rsid w:val="00FD583D"/>
    <w:rsid w:val="00FF235B"/>
    <w:rsid w:val="048D42EF"/>
    <w:rsid w:val="04D4EB0A"/>
    <w:rsid w:val="56F3DB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8A4ABEF5-DCE4-4A5B-87DE-722D75C3E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6E4785"/>
    <w:pPr>
      <w:widowControl w:val="0"/>
    </w:pPr>
    <w:rPr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6E4785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6E4785"/>
    <w:pPr>
      <w:spacing w:before="71"/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  <w:rsid w:val="006E4785"/>
  </w:style>
  <w:style w:type="paragraph" w:customStyle="1" w:styleId="TableParagraph">
    <w:name w:val="Table Paragraph"/>
    <w:basedOn w:val="Standard"/>
    <w:uiPriority w:val="1"/>
    <w:qFormat/>
    <w:rsid w:val="006E4785"/>
  </w:style>
  <w:style w:type="paragraph" w:styleId="KeinLeerraum">
    <w:name w:val="No Spacing"/>
    <w:uiPriority w:val="1"/>
    <w:qFormat/>
    <w:rsid w:val="0056391B"/>
    <w:pPr>
      <w:widowControl w:val="0"/>
    </w:pPr>
    <w:rPr>
      <w:sz w:val="22"/>
      <w:szCs w:val="22"/>
      <w:lang w:val="en-US" w:eastAsia="en-US"/>
    </w:rPr>
  </w:style>
  <w:style w:type="paragraph" w:styleId="StandardWeb">
    <w:name w:val="Normal (Web)"/>
    <w:basedOn w:val="Standard"/>
    <w:uiPriority w:val="99"/>
    <w:semiHidden/>
    <w:unhideWhenUsed/>
    <w:rsid w:val="00F23DC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945941-0E48-4112-AB55-4DBFBB8B2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1002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Studentensekretariat</dc:creator>
  <cp:lastModifiedBy>Hiwis</cp:lastModifiedBy>
  <cp:revision>6</cp:revision>
  <cp:lastPrinted>2017-02-22T14:33:00Z</cp:lastPrinted>
  <dcterms:created xsi:type="dcterms:W3CDTF">2016-12-30T08:56:00Z</dcterms:created>
  <dcterms:modified xsi:type="dcterms:W3CDTF">2017-03-09T14:35:00Z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